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A4" w:rsidRDefault="00287DA4" w:rsidP="004E2154">
      <w:pPr>
        <w:jc w:val="right"/>
        <w:rPr>
          <w:sz w:val="28"/>
          <w:szCs w:val="28"/>
        </w:rPr>
      </w:pPr>
    </w:p>
    <w:p w:rsidR="004E2154" w:rsidRDefault="004E2154" w:rsidP="004E21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7F538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4E2154" w:rsidRDefault="004E2154" w:rsidP="004E2154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Минкультуры России</w:t>
      </w:r>
    </w:p>
    <w:p w:rsidR="004E2154" w:rsidRDefault="004E2154" w:rsidP="004E2154">
      <w:pPr>
        <w:rPr>
          <w:sz w:val="32"/>
          <w:szCs w:val="32"/>
        </w:rPr>
      </w:pPr>
    </w:p>
    <w:p w:rsidR="00F857D6" w:rsidRDefault="007F5384" w:rsidP="007F5384">
      <w:pPr>
        <w:jc w:val="center"/>
        <w:rPr>
          <w:sz w:val="28"/>
          <w:szCs w:val="28"/>
        </w:rPr>
      </w:pPr>
      <w:r w:rsidRPr="00A87C73">
        <w:rPr>
          <w:sz w:val="28"/>
          <w:szCs w:val="28"/>
        </w:rPr>
        <w:t xml:space="preserve">Оценка финансово-экономической деятельности, исполнительской дисциплины </w:t>
      </w:r>
      <w:r w:rsidR="00793B46">
        <w:rPr>
          <w:sz w:val="28"/>
          <w:szCs w:val="28"/>
        </w:rPr>
        <w:t>ВХНРЦ им.</w:t>
      </w:r>
      <w:r w:rsidR="006C2676">
        <w:rPr>
          <w:sz w:val="28"/>
          <w:szCs w:val="28"/>
        </w:rPr>
        <w:t xml:space="preserve"> </w:t>
      </w:r>
      <w:r w:rsidR="00793B46">
        <w:rPr>
          <w:sz w:val="28"/>
          <w:szCs w:val="28"/>
        </w:rPr>
        <w:t>ак</w:t>
      </w:r>
      <w:r w:rsidR="006C2676">
        <w:rPr>
          <w:sz w:val="28"/>
          <w:szCs w:val="28"/>
        </w:rPr>
        <w:t>а</w:t>
      </w:r>
      <w:r w:rsidR="00793B46">
        <w:rPr>
          <w:sz w:val="28"/>
          <w:szCs w:val="28"/>
        </w:rPr>
        <w:t>демика И.Э.Грабаря</w:t>
      </w:r>
      <w:r w:rsidR="00F857D6">
        <w:rPr>
          <w:sz w:val="28"/>
          <w:szCs w:val="28"/>
        </w:rPr>
        <w:t xml:space="preserve"> </w:t>
      </w:r>
    </w:p>
    <w:p w:rsidR="007F5384" w:rsidRPr="00F857D6" w:rsidRDefault="00F857D6" w:rsidP="007F53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F857D6">
        <w:rPr>
          <w:sz w:val="28"/>
          <w:szCs w:val="28"/>
        </w:rPr>
        <w:t xml:space="preserve"> </w:t>
      </w:r>
      <w:r>
        <w:rPr>
          <w:sz w:val="28"/>
          <w:szCs w:val="28"/>
        </w:rPr>
        <w:t>кв. 2015 г.</w:t>
      </w:r>
    </w:p>
    <w:p w:rsidR="007B1FE7" w:rsidRPr="00A87C73" w:rsidRDefault="007B1FE7" w:rsidP="007F5384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54"/>
        <w:gridCol w:w="5245"/>
        <w:gridCol w:w="1701"/>
        <w:gridCol w:w="1701"/>
      </w:tblGrid>
      <w:tr w:rsidR="007F5384" w:rsidRPr="00D933FC" w:rsidTr="00440A48">
        <w:tc>
          <w:tcPr>
            <w:tcW w:w="675" w:type="dxa"/>
          </w:tcPr>
          <w:p w:rsidR="007F5384" w:rsidRPr="00D933FC" w:rsidRDefault="007F5384" w:rsidP="00FC2C1E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№ пп.</w:t>
            </w:r>
          </w:p>
        </w:tc>
        <w:tc>
          <w:tcPr>
            <w:tcW w:w="5954" w:type="dxa"/>
          </w:tcPr>
          <w:p w:rsidR="007F5384" w:rsidRPr="00D933FC" w:rsidRDefault="00B91809" w:rsidP="00FC2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оценки</w:t>
            </w:r>
            <w:r w:rsidR="007F5384" w:rsidRPr="00D933FC">
              <w:rPr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5245" w:type="dxa"/>
          </w:tcPr>
          <w:p w:rsidR="007F5384" w:rsidRPr="00D933FC" w:rsidRDefault="007F5384" w:rsidP="00FC2C1E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701" w:type="dxa"/>
          </w:tcPr>
          <w:p w:rsidR="007F5384" w:rsidRPr="00D933FC" w:rsidRDefault="007F5384" w:rsidP="00440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показателя в баллах</w:t>
            </w:r>
          </w:p>
        </w:tc>
        <w:tc>
          <w:tcPr>
            <w:tcW w:w="1701" w:type="dxa"/>
          </w:tcPr>
          <w:p w:rsidR="007F5384" w:rsidRPr="00D933FC" w:rsidRDefault="007F5384" w:rsidP="00440A48">
            <w:pPr>
              <w:jc w:val="center"/>
              <w:rPr>
                <w:sz w:val="20"/>
                <w:szCs w:val="20"/>
              </w:rPr>
            </w:pPr>
            <w:r w:rsidRPr="00D933FC">
              <w:rPr>
                <w:sz w:val="20"/>
                <w:szCs w:val="20"/>
              </w:rPr>
              <w:t>Периодичность отчетности</w:t>
            </w:r>
          </w:p>
        </w:tc>
      </w:tr>
      <w:tr w:rsidR="007F5384" w:rsidRPr="00D933FC" w:rsidTr="00440A48">
        <w:tc>
          <w:tcPr>
            <w:tcW w:w="675" w:type="dxa"/>
          </w:tcPr>
          <w:p w:rsidR="007F5384" w:rsidRPr="00D933FC" w:rsidRDefault="007F5384" w:rsidP="00FC2C1E">
            <w:pPr>
              <w:jc w:val="center"/>
              <w:rPr>
                <w:sz w:val="28"/>
                <w:szCs w:val="28"/>
              </w:rPr>
            </w:pPr>
            <w:r w:rsidRPr="00D933FC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7F5384" w:rsidRPr="00D933FC" w:rsidRDefault="007F5384" w:rsidP="00FC2C1E">
            <w:pPr>
              <w:jc w:val="both"/>
              <w:rPr>
                <w:sz w:val="28"/>
                <w:szCs w:val="28"/>
              </w:rPr>
            </w:pPr>
            <w:r w:rsidRPr="00D933FC">
              <w:rPr>
                <w:sz w:val="28"/>
                <w:szCs w:val="28"/>
              </w:rPr>
              <w:t xml:space="preserve">Отсутствие замечаний Минкультуры России по целевому и эффективному использованию бюджетных средств </w:t>
            </w:r>
            <w:r w:rsidR="008C3825">
              <w:rPr>
                <w:sz w:val="28"/>
                <w:szCs w:val="28"/>
              </w:rPr>
              <w:t xml:space="preserve">и </w:t>
            </w:r>
            <w:r w:rsidR="008C3825" w:rsidRPr="00D933FC">
              <w:rPr>
                <w:sz w:val="28"/>
                <w:szCs w:val="28"/>
              </w:rPr>
              <w:t>использованию федерального имущества, находящегося в ведении (управлении) учреждения</w:t>
            </w:r>
          </w:p>
        </w:tc>
        <w:tc>
          <w:tcPr>
            <w:tcW w:w="5245" w:type="dxa"/>
          </w:tcPr>
          <w:p w:rsidR="007F5384" w:rsidRDefault="007F5384" w:rsidP="00FC2C1E">
            <w:pPr>
              <w:jc w:val="both"/>
              <w:rPr>
                <w:sz w:val="28"/>
                <w:szCs w:val="28"/>
              </w:rPr>
            </w:pPr>
            <w:r w:rsidRPr="00D933FC">
              <w:rPr>
                <w:sz w:val="28"/>
                <w:szCs w:val="28"/>
              </w:rPr>
              <w:t xml:space="preserve">Доклад руководителя </w:t>
            </w:r>
          </w:p>
          <w:p w:rsidR="001A2426" w:rsidRPr="00D933FC" w:rsidRDefault="001A2426" w:rsidP="00FC2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Замечаний нет</w:t>
            </w:r>
          </w:p>
        </w:tc>
        <w:tc>
          <w:tcPr>
            <w:tcW w:w="1701" w:type="dxa"/>
          </w:tcPr>
          <w:p w:rsidR="007F5384" w:rsidRPr="00D933FC" w:rsidRDefault="007F5384" w:rsidP="00440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  <w:tc>
          <w:tcPr>
            <w:tcW w:w="1701" w:type="dxa"/>
          </w:tcPr>
          <w:p w:rsidR="007F5384" w:rsidRPr="00D933FC" w:rsidRDefault="007F5384" w:rsidP="00440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квартальная</w:t>
            </w:r>
          </w:p>
        </w:tc>
      </w:tr>
      <w:tr w:rsidR="007F5384" w:rsidRPr="00D933FC" w:rsidTr="00440A48">
        <w:tc>
          <w:tcPr>
            <w:tcW w:w="675" w:type="dxa"/>
          </w:tcPr>
          <w:p w:rsidR="007F5384" w:rsidRPr="00D933FC" w:rsidRDefault="008C3825" w:rsidP="00FC2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7F5384" w:rsidRPr="00D933FC" w:rsidRDefault="007F5384" w:rsidP="00FC2C1E">
            <w:pPr>
              <w:jc w:val="both"/>
              <w:rPr>
                <w:sz w:val="28"/>
                <w:szCs w:val="28"/>
              </w:rPr>
            </w:pPr>
            <w:r w:rsidRPr="00D933FC">
              <w:rPr>
                <w:sz w:val="28"/>
                <w:szCs w:val="28"/>
              </w:rPr>
              <w:t>Отсутствие в учреждении задержек по выплатам заработной платы</w:t>
            </w:r>
          </w:p>
        </w:tc>
        <w:tc>
          <w:tcPr>
            <w:tcW w:w="5245" w:type="dxa"/>
          </w:tcPr>
          <w:p w:rsidR="007F5384" w:rsidRDefault="007F5384" w:rsidP="00FC2C1E">
            <w:pPr>
              <w:jc w:val="both"/>
              <w:rPr>
                <w:sz w:val="28"/>
                <w:szCs w:val="28"/>
              </w:rPr>
            </w:pPr>
            <w:r w:rsidRPr="00D933FC">
              <w:rPr>
                <w:sz w:val="28"/>
                <w:szCs w:val="28"/>
              </w:rPr>
              <w:t xml:space="preserve">Доклад руководителя </w:t>
            </w:r>
          </w:p>
          <w:p w:rsidR="001A2426" w:rsidRDefault="001A2426" w:rsidP="00FC2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Задержек по заработной плате не было</w:t>
            </w:r>
          </w:p>
          <w:p w:rsidR="004679B7" w:rsidRPr="00D933FC" w:rsidRDefault="004679B7" w:rsidP="00FC2C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5384" w:rsidRPr="00D933FC" w:rsidRDefault="007F5384" w:rsidP="00440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  <w:tc>
          <w:tcPr>
            <w:tcW w:w="1701" w:type="dxa"/>
          </w:tcPr>
          <w:p w:rsidR="007F5384" w:rsidRPr="00D933FC" w:rsidRDefault="007F5384" w:rsidP="00440A48">
            <w:pPr>
              <w:jc w:val="center"/>
              <w:rPr>
                <w:sz w:val="28"/>
                <w:szCs w:val="28"/>
              </w:rPr>
            </w:pPr>
            <w:r w:rsidRPr="00D933FC">
              <w:rPr>
                <w:sz w:val="28"/>
                <w:szCs w:val="28"/>
              </w:rPr>
              <w:t>квартальная</w:t>
            </w:r>
          </w:p>
        </w:tc>
      </w:tr>
      <w:tr w:rsidR="008C3825" w:rsidRPr="00D933FC" w:rsidTr="00440A48">
        <w:tc>
          <w:tcPr>
            <w:tcW w:w="675" w:type="dxa"/>
          </w:tcPr>
          <w:p w:rsidR="008C3825" w:rsidRDefault="008C3825" w:rsidP="00FC2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8C3825" w:rsidRPr="00D933FC" w:rsidRDefault="00D50AEF" w:rsidP="00FC2C1E">
            <w:pPr>
              <w:jc w:val="both"/>
              <w:rPr>
                <w:sz w:val="28"/>
                <w:szCs w:val="28"/>
              </w:rPr>
            </w:pPr>
            <w:r w:rsidRPr="004E4728">
              <w:rPr>
                <w:sz w:val="28"/>
                <w:szCs w:val="28"/>
              </w:rPr>
              <w:t xml:space="preserve">Реализация мероприятий по совершенствованию системы оплаты труда работников </w:t>
            </w:r>
            <w:r>
              <w:rPr>
                <w:sz w:val="28"/>
                <w:szCs w:val="28"/>
              </w:rPr>
              <w:t>музеев, в том числе обеспечение роста средней заработной платы в отчетном периоде нарастающим итогом с начала отчетного года по сравнению с предыдущим годом (в соответствии с целевыми показателями, установленными в трудовом договоре с руководителем)</w:t>
            </w:r>
          </w:p>
        </w:tc>
        <w:tc>
          <w:tcPr>
            <w:tcW w:w="5245" w:type="dxa"/>
          </w:tcPr>
          <w:p w:rsidR="008C3825" w:rsidRDefault="008C3825" w:rsidP="00467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руководителя</w:t>
            </w:r>
          </w:p>
          <w:p w:rsidR="00181479" w:rsidRDefault="00181479" w:rsidP="00467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итогам </w:t>
            </w:r>
            <w:r w:rsidR="00270549">
              <w:rPr>
                <w:sz w:val="28"/>
                <w:szCs w:val="28"/>
                <w:lang w:val="en-US"/>
              </w:rPr>
              <w:t>I</w:t>
            </w:r>
            <w:r w:rsidR="00270549" w:rsidRPr="00270549">
              <w:rPr>
                <w:sz w:val="28"/>
                <w:szCs w:val="28"/>
              </w:rPr>
              <w:t xml:space="preserve"> </w:t>
            </w:r>
            <w:r w:rsidR="00270549">
              <w:rPr>
                <w:sz w:val="28"/>
                <w:szCs w:val="28"/>
              </w:rPr>
              <w:t>квартала 2015</w:t>
            </w:r>
            <w:r w:rsidR="00440A48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 xml:space="preserve">за выполнение плана по государственному заданию премированы сотрудники Центра, фактическая зарплата за </w:t>
            </w:r>
            <w:r w:rsidR="00270549">
              <w:rPr>
                <w:sz w:val="28"/>
                <w:szCs w:val="28"/>
                <w:lang w:val="en-US"/>
              </w:rPr>
              <w:t>I</w:t>
            </w:r>
            <w:r w:rsidR="00270549" w:rsidRPr="00270549">
              <w:rPr>
                <w:sz w:val="28"/>
                <w:szCs w:val="28"/>
              </w:rPr>
              <w:t xml:space="preserve"> </w:t>
            </w:r>
            <w:r w:rsidR="00270549">
              <w:rPr>
                <w:sz w:val="28"/>
                <w:szCs w:val="28"/>
              </w:rPr>
              <w:t xml:space="preserve">квартал 2015 </w:t>
            </w:r>
            <w:r w:rsidR="00440A48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составляет</w:t>
            </w:r>
            <w:r w:rsidR="00D37EC9">
              <w:rPr>
                <w:sz w:val="28"/>
                <w:szCs w:val="28"/>
              </w:rPr>
              <w:t xml:space="preserve"> </w:t>
            </w:r>
            <w:r w:rsidRPr="00D37EC9">
              <w:rPr>
                <w:sz w:val="28"/>
                <w:szCs w:val="28"/>
              </w:rPr>
              <w:t xml:space="preserve">  </w:t>
            </w:r>
            <w:r w:rsidR="00270549">
              <w:rPr>
                <w:sz w:val="28"/>
                <w:szCs w:val="28"/>
              </w:rPr>
              <w:t>27</w:t>
            </w:r>
            <w:r w:rsidR="00370350">
              <w:rPr>
                <w:sz w:val="28"/>
                <w:szCs w:val="28"/>
              </w:rPr>
              <w:t> </w:t>
            </w:r>
            <w:r w:rsidR="00270549">
              <w:rPr>
                <w:sz w:val="28"/>
                <w:szCs w:val="28"/>
              </w:rPr>
              <w:t>951</w:t>
            </w:r>
            <w:r w:rsidR="00370350">
              <w:rPr>
                <w:sz w:val="28"/>
                <w:szCs w:val="28"/>
              </w:rPr>
              <w:t>,0 тыс.</w:t>
            </w:r>
            <w:r w:rsidR="00270549">
              <w:rPr>
                <w:sz w:val="28"/>
                <w:szCs w:val="28"/>
              </w:rPr>
              <w:t xml:space="preserve"> </w:t>
            </w:r>
            <w:r w:rsidRPr="00D37EC9">
              <w:rPr>
                <w:sz w:val="28"/>
                <w:szCs w:val="28"/>
              </w:rPr>
              <w:t>руб.</w:t>
            </w:r>
            <w:r w:rsidR="0040046B">
              <w:rPr>
                <w:sz w:val="28"/>
                <w:szCs w:val="28"/>
              </w:rPr>
              <w:t xml:space="preserve"> –</w:t>
            </w:r>
            <w:r w:rsidR="007B1FE7">
              <w:rPr>
                <w:sz w:val="28"/>
                <w:szCs w:val="28"/>
              </w:rPr>
              <w:t xml:space="preserve"> </w:t>
            </w:r>
            <w:r w:rsidR="0040046B">
              <w:rPr>
                <w:sz w:val="28"/>
                <w:szCs w:val="28"/>
              </w:rPr>
              <w:t xml:space="preserve">увеличена по сравнению с </w:t>
            </w:r>
            <w:r w:rsidR="00270549">
              <w:rPr>
                <w:sz w:val="28"/>
                <w:szCs w:val="28"/>
                <w:lang w:val="en-US"/>
              </w:rPr>
              <w:t>I</w:t>
            </w:r>
            <w:r w:rsidR="00270549" w:rsidRPr="00270549">
              <w:rPr>
                <w:sz w:val="28"/>
                <w:szCs w:val="28"/>
              </w:rPr>
              <w:t xml:space="preserve"> </w:t>
            </w:r>
            <w:r w:rsidR="00270549">
              <w:rPr>
                <w:sz w:val="28"/>
                <w:szCs w:val="28"/>
              </w:rPr>
              <w:t>кварталом 2014</w:t>
            </w:r>
            <w:r w:rsidR="004679B7">
              <w:rPr>
                <w:sz w:val="28"/>
                <w:szCs w:val="28"/>
              </w:rPr>
              <w:t xml:space="preserve"> </w:t>
            </w:r>
            <w:r w:rsidR="0040046B">
              <w:rPr>
                <w:sz w:val="28"/>
                <w:szCs w:val="28"/>
              </w:rPr>
              <w:t xml:space="preserve">г. на </w:t>
            </w:r>
            <w:r w:rsidR="00D37EC9">
              <w:rPr>
                <w:sz w:val="28"/>
                <w:szCs w:val="28"/>
              </w:rPr>
              <w:t>1</w:t>
            </w:r>
            <w:r w:rsidR="00270549">
              <w:rPr>
                <w:sz w:val="28"/>
                <w:szCs w:val="28"/>
              </w:rPr>
              <w:t xml:space="preserve"> </w:t>
            </w:r>
            <w:r w:rsidR="00D37EC9">
              <w:rPr>
                <w:sz w:val="28"/>
                <w:szCs w:val="28"/>
              </w:rPr>
              <w:t>8</w:t>
            </w:r>
            <w:r w:rsidR="00270549">
              <w:rPr>
                <w:sz w:val="28"/>
                <w:szCs w:val="28"/>
              </w:rPr>
              <w:t>28</w:t>
            </w:r>
            <w:r w:rsidR="00D37EC9">
              <w:rPr>
                <w:sz w:val="28"/>
                <w:szCs w:val="28"/>
              </w:rPr>
              <w:t xml:space="preserve"> </w:t>
            </w:r>
            <w:r w:rsidR="00370350">
              <w:rPr>
                <w:sz w:val="28"/>
                <w:szCs w:val="28"/>
              </w:rPr>
              <w:t xml:space="preserve">,0 тыс. </w:t>
            </w:r>
            <w:r w:rsidR="00370350" w:rsidRPr="00D37EC9">
              <w:rPr>
                <w:sz w:val="28"/>
                <w:szCs w:val="28"/>
              </w:rPr>
              <w:t>руб.</w:t>
            </w:r>
          </w:p>
          <w:p w:rsidR="001A2426" w:rsidRPr="00D933FC" w:rsidRDefault="001A2426" w:rsidP="00FC2C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3825" w:rsidRDefault="008C3825" w:rsidP="00440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баллов</w:t>
            </w:r>
          </w:p>
        </w:tc>
        <w:tc>
          <w:tcPr>
            <w:tcW w:w="1701" w:type="dxa"/>
          </w:tcPr>
          <w:p w:rsidR="008C3825" w:rsidRPr="00D933FC" w:rsidRDefault="008C3825" w:rsidP="00440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квартальная</w:t>
            </w:r>
          </w:p>
        </w:tc>
      </w:tr>
      <w:tr w:rsidR="007F5384" w:rsidRPr="00D933FC" w:rsidTr="00440A48">
        <w:tc>
          <w:tcPr>
            <w:tcW w:w="675" w:type="dxa"/>
          </w:tcPr>
          <w:p w:rsidR="007F5384" w:rsidRPr="00D933FC" w:rsidRDefault="007F5384" w:rsidP="00FC2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7F5384" w:rsidRPr="00D933FC" w:rsidRDefault="007F5384" w:rsidP="00FC2C1E">
            <w:pPr>
              <w:jc w:val="both"/>
              <w:rPr>
                <w:sz w:val="28"/>
                <w:szCs w:val="28"/>
              </w:rPr>
            </w:pPr>
            <w:r w:rsidRPr="00D933FC">
              <w:rPr>
                <w:sz w:val="28"/>
                <w:szCs w:val="28"/>
              </w:rPr>
              <w:t>Отсутствие замечаний проверяющих органов по результатам проверки деятельности учреждения</w:t>
            </w:r>
          </w:p>
        </w:tc>
        <w:tc>
          <w:tcPr>
            <w:tcW w:w="5245" w:type="dxa"/>
          </w:tcPr>
          <w:p w:rsidR="007F5384" w:rsidRDefault="007F5384" w:rsidP="00FC2C1E">
            <w:pPr>
              <w:jc w:val="both"/>
              <w:rPr>
                <w:sz w:val="28"/>
                <w:szCs w:val="28"/>
              </w:rPr>
            </w:pPr>
            <w:r w:rsidRPr="00D933FC">
              <w:rPr>
                <w:sz w:val="28"/>
                <w:szCs w:val="28"/>
              </w:rPr>
              <w:t xml:space="preserve">Доклад руководителя </w:t>
            </w:r>
          </w:p>
          <w:p w:rsidR="001A2426" w:rsidRPr="00D933FC" w:rsidRDefault="001A2426" w:rsidP="00FC2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не проводилась</w:t>
            </w:r>
          </w:p>
        </w:tc>
        <w:tc>
          <w:tcPr>
            <w:tcW w:w="1701" w:type="dxa"/>
          </w:tcPr>
          <w:p w:rsidR="007F5384" w:rsidRPr="00D933FC" w:rsidRDefault="007F5384" w:rsidP="00440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баллов</w:t>
            </w:r>
          </w:p>
        </w:tc>
        <w:tc>
          <w:tcPr>
            <w:tcW w:w="1701" w:type="dxa"/>
          </w:tcPr>
          <w:p w:rsidR="007F5384" w:rsidRPr="00D933FC" w:rsidRDefault="007F5384" w:rsidP="00440A48">
            <w:pPr>
              <w:jc w:val="center"/>
              <w:rPr>
                <w:sz w:val="28"/>
                <w:szCs w:val="28"/>
              </w:rPr>
            </w:pPr>
            <w:r w:rsidRPr="00D933FC">
              <w:rPr>
                <w:sz w:val="28"/>
                <w:szCs w:val="28"/>
              </w:rPr>
              <w:t>квартальная</w:t>
            </w:r>
          </w:p>
        </w:tc>
      </w:tr>
      <w:tr w:rsidR="007F5384" w:rsidRPr="00D933FC" w:rsidTr="00440A48">
        <w:tc>
          <w:tcPr>
            <w:tcW w:w="675" w:type="dxa"/>
          </w:tcPr>
          <w:p w:rsidR="007F5384" w:rsidRDefault="007F5384" w:rsidP="00FC2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7F5384" w:rsidRDefault="007F5384" w:rsidP="00FC2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равномерного освоения учреждением ассигнований федерального </w:t>
            </w:r>
            <w:r>
              <w:rPr>
                <w:sz w:val="28"/>
                <w:szCs w:val="28"/>
              </w:rPr>
              <w:lastRenderedPageBreak/>
              <w:t>бюджета с выполнением:</w:t>
            </w:r>
          </w:p>
          <w:p w:rsidR="007F5384" w:rsidRDefault="007F5384" w:rsidP="00FC2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– не менее 15 %;</w:t>
            </w:r>
          </w:p>
          <w:p w:rsidR="007F5384" w:rsidRPr="006A775A" w:rsidRDefault="007F5384" w:rsidP="00FC2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 – не менее 40%;</w:t>
            </w:r>
          </w:p>
          <w:p w:rsidR="007F5384" w:rsidRPr="006A775A" w:rsidRDefault="007F5384" w:rsidP="00FC2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 – не менее 70%;</w:t>
            </w:r>
          </w:p>
          <w:p w:rsidR="007F5384" w:rsidRDefault="007F5384" w:rsidP="00FC2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B24E84"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– не менее 95%.</w:t>
            </w:r>
          </w:p>
        </w:tc>
        <w:tc>
          <w:tcPr>
            <w:tcW w:w="5245" w:type="dxa"/>
          </w:tcPr>
          <w:p w:rsidR="0040046B" w:rsidRDefault="007F5384" w:rsidP="00FC2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Доклад руководителя</w:t>
            </w:r>
          </w:p>
          <w:p w:rsidR="007F5384" w:rsidRDefault="007B1FE7" w:rsidP="00270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270549">
              <w:rPr>
                <w:sz w:val="28"/>
                <w:szCs w:val="28"/>
                <w:lang w:val="en-US"/>
              </w:rPr>
              <w:t>I</w:t>
            </w:r>
            <w:r w:rsidR="00270549" w:rsidRPr="00270549">
              <w:rPr>
                <w:sz w:val="28"/>
                <w:szCs w:val="28"/>
              </w:rPr>
              <w:t xml:space="preserve"> </w:t>
            </w:r>
            <w:r w:rsidR="00270549">
              <w:rPr>
                <w:sz w:val="28"/>
                <w:szCs w:val="28"/>
              </w:rPr>
              <w:t xml:space="preserve">квартал 2015 </w:t>
            </w:r>
            <w:r w:rsidR="0040046B" w:rsidRPr="00D37EC9">
              <w:rPr>
                <w:sz w:val="28"/>
                <w:szCs w:val="28"/>
              </w:rPr>
              <w:t>г.</w:t>
            </w:r>
            <w:r w:rsidR="0040046B">
              <w:rPr>
                <w:sz w:val="28"/>
                <w:szCs w:val="28"/>
              </w:rPr>
              <w:t xml:space="preserve"> освоен</w:t>
            </w:r>
            <w:r w:rsidR="00A537AE">
              <w:rPr>
                <w:sz w:val="28"/>
                <w:szCs w:val="28"/>
              </w:rPr>
              <w:t>ы</w:t>
            </w:r>
            <w:r w:rsidR="0040046B">
              <w:rPr>
                <w:sz w:val="28"/>
                <w:szCs w:val="28"/>
              </w:rPr>
              <w:t xml:space="preserve"> ассигновани</w:t>
            </w:r>
            <w:r w:rsidR="00A537AE">
              <w:rPr>
                <w:sz w:val="28"/>
                <w:szCs w:val="28"/>
              </w:rPr>
              <w:t>я</w:t>
            </w:r>
            <w:r w:rsidR="0040046B">
              <w:rPr>
                <w:sz w:val="28"/>
                <w:szCs w:val="28"/>
              </w:rPr>
              <w:t xml:space="preserve">  </w:t>
            </w:r>
            <w:r w:rsidR="0040046B">
              <w:rPr>
                <w:sz w:val="28"/>
                <w:szCs w:val="28"/>
              </w:rPr>
              <w:lastRenderedPageBreak/>
              <w:t xml:space="preserve">на </w:t>
            </w:r>
            <w:r w:rsidR="00270549">
              <w:rPr>
                <w:sz w:val="28"/>
                <w:szCs w:val="28"/>
              </w:rPr>
              <w:t>25</w:t>
            </w:r>
            <w:r w:rsidR="0040046B">
              <w:rPr>
                <w:sz w:val="28"/>
                <w:szCs w:val="28"/>
              </w:rPr>
              <w:t>%</w:t>
            </w:r>
            <w:r w:rsidR="007F53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F5384" w:rsidRDefault="008C3825" w:rsidP="00440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="007F5384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701" w:type="dxa"/>
          </w:tcPr>
          <w:p w:rsidR="007F5384" w:rsidRDefault="007F5384" w:rsidP="00440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квартальная</w:t>
            </w:r>
          </w:p>
        </w:tc>
      </w:tr>
      <w:tr w:rsidR="007F5384" w:rsidRPr="00D933FC" w:rsidTr="00440A48">
        <w:tc>
          <w:tcPr>
            <w:tcW w:w="675" w:type="dxa"/>
          </w:tcPr>
          <w:p w:rsidR="007F5384" w:rsidRPr="00D933FC" w:rsidRDefault="007F5384" w:rsidP="00FC2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954" w:type="dxa"/>
          </w:tcPr>
          <w:p w:rsidR="007F5384" w:rsidRPr="00D933FC" w:rsidRDefault="007F5384" w:rsidP="00FC2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поручений и указаний Минкультуры России и его структурных подразделений</w:t>
            </w:r>
          </w:p>
        </w:tc>
        <w:tc>
          <w:tcPr>
            <w:tcW w:w="5245" w:type="dxa"/>
          </w:tcPr>
          <w:p w:rsidR="007F5384" w:rsidRDefault="007F5384" w:rsidP="00FC2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руководителя</w:t>
            </w:r>
          </w:p>
          <w:p w:rsidR="001A2426" w:rsidRPr="00D933FC" w:rsidRDefault="001A2426" w:rsidP="00FC2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Поручений не было</w:t>
            </w:r>
          </w:p>
        </w:tc>
        <w:tc>
          <w:tcPr>
            <w:tcW w:w="1701" w:type="dxa"/>
          </w:tcPr>
          <w:p w:rsidR="007F5384" w:rsidRDefault="008C3825" w:rsidP="00440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5384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701" w:type="dxa"/>
          </w:tcPr>
          <w:p w:rsidR="007F5384" w:rsidRPr="00D933FC" w:rsidRDefault="007F5384" w:rsidP="00440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квартальная</w:t>
            </w:r>
          </w:p>
        </w:tc>
      </w:tr>
      <w:tr w:rsidR="007F5384" w:rsidRPr="00D933FC" w:rsidTr="00440A48">
        <w:tc>
          <w:tcPr>
            <w:tcW w:w="675" w:type="dxa"/>
          </w:tcPr>
          <w:p w:rsidR="007F5384" w:rsidRDefault="007F5384" w:rsidP="00FC2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7F5384" w:rsidRDefault="007F5384" w:rsidP="00FC2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показателей деятельности учреждений, установленных приложением 1 </w:t>
            </w:r>
          </w:p>
          <w:p w:rsidR="007F5384" w:rsidRDefault="007F5384" w:rsidP="00FC2C1E">
            <w:pPr>
              <w:jc w:val="both"/>
              <w:rPr>
                <w:sz w:val="28"/>
                <w:szCs w:val="28"/>
              </w:rPr>
            </w:pPr>
          </w:p>
          <w:p w:rsidR="007F5384" w:rsidRDefault="007F5384" w:rsidP="00FC2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Совокупное снижение показателей  на каждые 10 % уменьшает количество итоговой суммы баллов на 10 баллов</w:t>
            </w:r>
          </w:p>
        </w:tc>
        <w:tc>
          <w:tcPr>
            <w:tcW w:w="5245" w:type="dxa"/>
          </w:tcPr>
          <w:p w:rsidR="007F5384" w:rsidRDefault="007F5384" w:rsidP="00FC2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руководителя</w:t>
            </w:r>
          </w:p>
          <w:p w:rsidR="001A2426" w:rsidRDefault="001A2426" w:rsidP="00FC2C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выполнены  полностью</w:t>
            </w:r>
          </w:p>
        </w:tc>
        <w:tc>
          <w:tcPr>
            <w:tcW w:w="1701" w:type="dxa"/>
          </w:tcPr>
          <w:p w:rsidR="007F5384" w:rsidRDefault="008C3825" w:rsidP="00440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F5384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1701" w:type="dxa"/>
          </w:tcPr>
          <w:p w:rsidR="007F5384" w:rsidRDefault="007F5384" w:rsidP="00440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квартальная</w:t>
            </w:r>
          </w:p>
        </w:tc>
      </w:tr>
      <w:tr w:rsidR="00440A48" w:rsidRPr="00E649FB" w:rsidTr="00045790">
        <w:tc>
          <w:tcPr>
            <w:tcW w:w="11874" w:type="dxa"/>
            <w:gridSpan w:val="3"/>
          </w:tcPr>
          <w:p w:rsidR="00440A48" w:rsidRPr="00440A48" w:rsidRDefault="00440A48" w:rsidP="00440A48">
            <w:pPr>
              <w:jc w:val="right"/>
              <w:rPr>
                <w:i/>
                <w:sz w:val="28"/>
                <w:szCs w:val="28"/>
              </w:rPr>
            </w:pPr>
            <w:r w:rsidRPr="00440A48">
              <w:rPr>
                <w:i/>
                <w:sz w:val="28"/>
                <w:szCs w:val="28"/>
              </w:rPr>
              <w:t>Общее число баллов</w:t>
            </w:r>
          </w:p>
        </w:tc>
        <w:tc>
          <w:tcPr>
            <w:tcW w:w="3402" w:type="dxa"/>
            <w:gridSpan w:val="2"/>
          </w:tcPr>
          <w:p w:rsidR="00440A48" w:rsidRPr="00E649FB" w:rsidRDefault="00440A48" w:rsidP="00440A48">
            <w:pPr>
              <w:jc w:val="center"/>
              <w:rPr>
                <w:b/>
                <w:i/>
                <w:sz w:val="28"/>
                <w:szCs w:val="28"/>
              </w:rPr>
            </w:pPr>
            <w:r w:rsidRPr="002C66DF">
              <w:rPr>
                <w:b/>
                <w:i/>
              </w:rPr>
              <w:t>100 баллов составляет 100 % премии руководителя</w:t>
            </w:r>
          </w:p>
        </w:tc>
      </w:tr>
    </w:tbl>
    <w:p w:rsidR="005A6D66" w:rsidRDefault="005A6D66">
      <w:pPr>
        <w:jc w:val="right"/>
        <w:rPr>
          <w:sz w:val="22"/>
          <w:szCs w:val="22"/>
        </w:rPr>
      </w:pPr>
    </w:p>
    <w:p w:rsidR="00D50AEF" w:rsidRDefault="00D50AEF">
      <w:pPr>
        <w:jc w:val="right"/>
        <w:rPr>
          <w:sz w:val="22"/>
          <w:szCs w:val="22"/>
        </w:rPr>
      </w:pPr>
    </w:p>
    <w:p w:rsidR="00D50AEF" w:rsidRDefault="00D50AEF">
      <w:pPr>
        <w:jc w:val="right"/>
        <w:rPr>
          <w:sz w:val="22"/>
          <w:szCs w:val="22"/>
        </w:rPr>
      </w:pPr>
    </w:p>
    <w:p w:rsidR="00B23311" w:rsidRPr="00F0053A" w:rsidRDefault="00B23311" w:rsidP="00B23311">
      <w:pPr>
        <w:spacing w:line="360" w:lineRule="auto"/>
        <w:ind w:firstLine="9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Генеральный директор                                                                                    А.Н. Лесовой</w:t>
      </w:r>
    </w:p>
    <w:p w:rsidR="00240F14" w:rsidRDefault="00240F14" w:rsidP="00240F14">
      <w:pPr>
        <w:rPr>
          <w:sz w:val="22"/>
          <w:szCs w:val="22"/>
        </w:rPr>
      </w:pPr>
    </w:p>
    <w:p w:rsidR="00D50AEF" w:rsidRDefault="00D50AEF">
      <w:pPr>
        <w:jc w:val="right"/>
        <w:rPr>
          <w:sz w:val="22"/>
          <w:szCs w:val="22"/>
        </w:rPr>
      </w:pPr>
    </w:p>
    <w:p w:rsidR="00D50AEF" w:rsidRDefault="00D50AEF">
      <w:pPr>
        <w:jc w:val="right"/>
        <w:rPr>
          <w:sz w:val="22"/>
          <w:szCs w:val="22"/>
        </w:rPr>
      </w:pPr>
    </w:p>
    <w:p w:rsidR="007C527A" w:rsidRDefault="007C527A">
      <w:pPr>
        <w:jc w:val="right"/>
        <w:rPr>
          <w:sz w:val="22"/>
          <w:szCs w:val="22"/>
        </w:rPr>
      </w:pPr>
    </w:p>
    <w:p w:rsidR="00D50AEF" w:rsidRDefault="00D50AEF">
      <w:pPr>
        <w:jc w:val="right"/>
        <w:rPr>
          <w:sz w:val="22"/>
          <w:szCs w:val="22"/>
        </w:rPr>
      </w:pPr>
    </w:p>
    <w:p w:rsidR="00D50AEF" w:rsidRDefault="00D50AEF">
      <w:pPr>
        <w:jc w:val="right"/>
        <w:rPr>
          <w:sz w:val="22"/>
          <w:szCs w:val="22"/>
        </w:rPr>
      </w:pPr>
    </w:p>
    <w:p w:rsidR="004679B7" w:rsidRDefault="004679B7">
      <w:pPr>
        <w:jc w:val="right"/>
        <w:rPr>
          <w:sz w:val="22"/>
          <w:szCs w:val="22"/>
        </w:rPr>
      </w:pPr>
    </w:p>
    <w:p w:rsidR="004679B7" w:rsidRDefault="004679B7">
      <w:pPr>
        <w:jc w:val="right"/>
        <w:rPr>
          <w:sz w:val="22"/>
          <w:szCs w:val="22"/>
        </w:rPr>
      </w:pPr>
    </w:p>
    <w:p w:rsidR="004679B7" w:rsidRDefault="004679B7">
      <w:pPr>
        <w:jc w:val="right"/>
        <w:rPr>
          <w:sz w:val="22"/>
          <w:szCs w:val="22"/>
        </w:rPr>
      </w:pPr>
    </w:p>
    <w:p w:rsidR="00440A48" w:rsidRDefault="00440A48" w:rsidP="00440A48">
      <w:pPr>
        <w:tabs>
          <w:tab w:val="left" w:pos="11982"/>
          <w:tab w:val="right" w:pos="145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0A48" w:rsidRDefault="00440A48" w:rsidP="00440A48">
      <w:pPr>
        <w:tabs>
          <w:tab w:val="left" w:pos="11982"/>
          <w:tab w:val="right" w:pos="14570"/>
        </w:tabs>
        <w:rPr>
          <w:sz w:val="28"/>
          <w:szCs w:val="28"/>
        </w:rPr>
      </w:pPr>
    </w:p>
    <w:p w:rsidR="00440A48" w:rsidRDefault="00440A48" w:rsidP="00440A48">
      <w:pPr>
        <w:tabs>
          <w:tab w:val="left" w:pos="11982"/>
          <w:tab w:val="right" w:pos="14570"/>
        </w:tabs>
        <w:rPr>
          <w:sz w:val="28"/>
          <w:szCs w:val="28"/>
        </w:rPr>
      </w:pPr>
    </w:p>
    <w:p w:rsidR="00440A48" w:rsidRDefault="00440A48" w:rsidP="00440A48">
      <w:pPr>
        <w:tabs>
          <w:tab w:val="left" w:pos="11982"/>
          <w:tab w:val="right" w:pos="145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0A48" w:rsidRDefault="00440A48" w:rsidP="00440A48">
      <w:pPr>
        <w:tabs>
          <w:tab w:val="left" w:pos="11982"/>
          <w:tab w:val="right" w:pos="14570"/>
        </w:tabs>
        <w:rPr>
          <w:sz w:val="28"/>
          <w:szCs w:val="28"/>
        </w:rPr>
      </w:pPr>
    </w:p>
    <w:p w:rsidR="00D50AEF" w:rsidRPr="005A7C0E" w:rsidRDefault="00D50AEF" w:rsidP="00440A48">
      <w:pPr>
        <w:tabs>
          <w:tab w:val="left" w:pos="11982"/>
          <w:tab w:val="right" w:pos="14570"/>
        </w:tabs>
        <w:jc w:val="right"/>
        <w:rPr>
          <w:sz w:val="28"/>
          <w:szCs w:val="28"/>
        </w:rPr>
      </w:pPr>
      <w:r w:rsidRPr="005A7C0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5A7C0E">
        <w:rPr>
          <w:sz w:val="28"/>
          <w:szCs w:val="28"/>
        </w:rPr>
        <w:t xml:space="preserve"> </w:t>
      </w:r>
    </w:p>
    <w:p w:rsidR="00D50AEF" w:rsidRPr="005A7C0E" w:rsidRDefault="00D50AEF" w:rsidP="00D50AEF">
      <w:pPr>
        <w:jc w:val="right"/>
        <w:rPr>
          <w:sz w:val="28"/>
          <w:szCs w:val="28"/>
        </w:rPr>
      </w:pPr>
      <w:r w:rsidRPr="005A7C0E">
        <w:rPr>
          <w:sz w:val="28"/>
          <w:szCs w:val="28"/>
        </w:rPr>
        <w:t>к приказу Минкультуры России</w:t>
      </w:r>
    </w:p>
    <w:p w:rsidR="00D50AEF" w:rsidRPr="005A7C0E" w:rsidRDefault="00D50AEF" w:rsidP="00D50AEF">
      <w:pPr>
        <w:jc w:val="both"/>
        <w:rPr>
          <w:i/>
          <w:sz w:val="28"/>
          <w:szCs w:val="28"/>
        </w:rPr>
      </w:pPr>
    </w:p>
    <w:p w:rsidR="00D50AEF" w:rsidRPr="00DF3121" w:rsidRDefault="00D50AEF" w:rsidP="00D50AEF">
      <w:pPr>
        <w:jc w:val="center"/>
        <w:rPr>
          <w:sz w:val="28"/>
          <w:szCs w:val="28"/>
        </w:rPr>
      </w:pPr>
      <w:r w:rsidRPr="000E4EB7">
        <w:rPr>
          <w:sz w:val="28"/>
          <w:szCs w:val="28"/>
        </w:rPr>
        <w:t>Методика расчета коэффициента эффективности де</w:t>
      </w:r>
      <w:r>
        <w:rPr>
          <w:sz w:val="28"/>
          <w:szCs w:val="28"/>
        </w:rPr>
        <w:t xml:space="preserve">ятельности </w:t>
      </w:r>
      <w:r w:rsidR="00252391">
        <w:rPr>
          <w:sz w:val="28"/>
          <w:szCs w:val="28"/>
        </w:rPr>
        <w:t>ВХНРЦ им. академика И.Э. Грабаря,</w:t>
      </w:r>
      <w:r w:rsidRPr="000E4EB7">
        <w:rPr>
          <w:sz w:val="28"/>
          <w:szCs w:val="28"/>
        </w:rPr>
        <w:t xml:space="preserve"> находящихся в ведении Минкультуры России</w:t>
      </w:r>
      <w:r w:rsidR="00DF3121">
        <w:rPr>
          <w:sz w:val="28"/>
          <w:szCs w:val="28"/>
        </w:rPr>
        <w:t xml:space="preserve"> за </w:t>
      </w:r>
      <w:r w:rsidR="00DF3121">
        <w:rPr>
          <w:sz w:val="28"/>
          <w:szCs w:val="28"/>
          <w:lang w:val="en-US"/>
        </w:rPr>
        <w:t>I</w:t>
      </w:r>
      <w:r w:rsidR="00DF3121" w:rsidRPr="00DF3121">
        <w:rPr>
          <w:sz w:val="28"/>
          <w:szCs w:val="28"/>
        </w:rPr>
        <w:t xml:space="preserve"> </w:t>
      </w:r>
      <w:r w:rsidR="00DF3121">
        <w:rPr>
          <w:sz w:val="28"/>
          <w:szCs w:val="28"/>
        </w:rPr>
        <w:t>квартал 2015 г.</w:t>
      </w:r>
    </w:p>
    <w:p w:rsidR="00D50AEF" w:rsidRDefault="00D50AEF" w:rsidP="00D50AEF">
      <w:pPr>
        <w:rPr>
          <w:sz w:val="28"/>
          <w:szCs w:val="28"/>
        </w:rPr>
      </w:pPr>
    </w:p>
    <w:p w:rsidR="00D50AEF" w:rsidRDefault="00D50AEF" w:rsidP="00D50AEF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1.1. Настоящая Методика определяет порядок расчета коэффициента эффективности работы федеральных музеев</w:t>
      </w:r>
      <w:r w:rsidRPr="000E4EB7">
        <w:rPr>
          <w:sz w:val="28"/>
          <w:szCs w:val="28"/>
        </w:rPr>
        <w:t>, находящихся в ведении Минкультуры России</w:t>
      </w:r>
      <w:r>
        <w:rPr>
          <w:sz w:val="28"/>
          <w:szCs w:val="28"/>
        </w:rPr>
        <w:t xml:space="preserve"> в целях доведения до них в 201</w:t>
      </w:r>
      <w:r w:rsidR="00DF3121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бюджетных ассигнований на повышение оплаты труда работников культуры с учетом выполнения установленных целевых показателей работы эффективности работы на 201</w:t>
      </w:r>
      <w:r w:rsidR="00DF3121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D50AEF" w:rsidRDefault="00D50AEF" w:rsidP="00D50AEF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1.2. Настоящая Методика разработана в соответствии с пунктом 5 и  пунктом 9 приказа Минкультуры России от 11.01.2013 г. № 5 «О порядке использования в 2013-2015 годах бюджетных ассигнований, предусмотренных Министерству культуры Российской Федерации в целях реализации подведомственными учреждениями культуры подпункта «а» пункта 1 и подпункта «а» пункта 2 Указа Президента Российской Федерации от 7 мая 2012 года № 597 «О мероприятиях по реализации государственной социальной политики» федерального бюджетного учреждения, подведомственного Министерству культуры Российской Федерации» (зарегистрировано в Минюсте России 22.01.2013 г. № 26654) и применяется для расчета коэффициента эффективности работы федеральных музеев</w:t>
      </w:r>
      <w:r w:rsidRPr="000E4EB7">
        <w:rPr>
          <w:sz w:val="28"/>
          <w:szCs w:val="28"/>
        </w:rPr>
        <w:t>, находящихся в ведении Минкультуры России</w:t>
      </w:r>
      <w:r>
        <w:rPr>
          <w:sz w:val="28"/>
          <w:szCs w:val="28"/>
        </w:rPr>
        <w:t>.</w:t>
      </w:r>
    </w:p>
    <w:p w:rsidR="00D50AEF" w:rsidRDefault="00D50AEF" w:rsidP="00D50AEF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1.3. Расчет коэффициента эффективности работы федеральных музеев</w:t>
      </w:r>
      <w:r w:rsidR="00946CF9">
        <w:rPr>
          <w:sz w:val="28"/>
          <w:szCs w:val="28"/>
        </w:rPr>
        <w:t xml:space="preserve"> и музеев-заповедников</w:t>
      </w:r>
      <w:r>
        <w:rPr>
          <w:sz w:val="28"/>
          <w:szCs w:val="28"/>
        </w:rPr>
        <w:t xml:space="preserve"> за истекший квартал производится по формуле:</w:t>
      </w:r>
    </w:p>
    <w:p w:rsidR="00F45219" w:rsidRDefault="00F45219" w:rsidP="00F4521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Кэф муз. = </w:t>
      </w:r>
      <w:r w:rsidRPr="00201AC4">
        <w:rPr>
          <w:sz w:val="28"/>
          <w:szCs w:val="28"/>
        </w:rPr>
        <w:t>0</w:t>
      </w:r>
      <w:r>
        <w:rPr>
          <w:sz w:val="28"/>
          <w:szCs w:val="28"/>
        </w:rPr>
        <w:t xml:space="preserve">,2 х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выст.</w:t>
      </w:r>
      <w:r w:rsidRPr="00201AC4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0,2 х </w:t>
      </w:r>
      <w:r>
        <w:rPr>
          <w:sz w:val="28"/>
          <w:szCs w:val="28"/>
          <w:lang w:val="en-US"/>
        </w:rPr>
        <w:t>N</w:t>
      </w:r>
      <w:r w:rsidRPr="00201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муз. проектов + 0,25 х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вн.зап.</w:t>
      </w:r>
      <w:r w:rsidRPr="00201AC4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0,1 х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поступ. х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0,1 х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п., где + 0,15 х </w:t>
      </w:r>
      <w:r>
        <w:rPr>
          <w:sz w:val="28"/>
          <w:szCs w:val="28"/>
          <w:lang w:val="en-US"/>
        </w:rPr>
        <w:t>N</w:t>
      </w:r>
      <w:r w:rsidRPr="00F45219">
        <w:rPr>
          <w:sz w:val="28"/>
          <w:szCs w:val="28"/>
        </w:rPr>
        <w:t xml:space="preserve"> </w:t>
      </w:r>
      <w:r>
        <w:rPr>
          <w:sz w:val="28"/>
          <w:szCs w:val="28"/>
        </w:rPr>
        <w:t>внеб.:</w:t>
      </w:r>
    </w:p>
    <w:p w:rsidR="00F45219" w:rsidRDefault="00F45219" w:rsidP="00F45219">
      <w:pPr>
        <w:pStyle w:val="a9"/>
        <w:jc w:val="both"/>
        <w:rPr>
          <w:sz w:val="28"/>
          <w:szCs w:val="28"/>
        </w:rPr>
      </w:pPr>
    </w:p>
    <w:p w:rsidR="00F45219" w:rsidRDefault="00F45219" w:rsidP="00F4521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выст. – индикативный показатель соотношения фактического и планового количества выставочных проектов;</w:t>
      </w:r>
    </w:p>
    <w:p w:rsidR="00F45219" w:rsidRDefault="00F45219" w:rsidP="00F45219">
      <w:pPr>
        <w:pStyle w:val="a9"/>
        <w:jc w:val="both"/>
        <w:rPr>
          <w:sz w:val="28"/>
          <w:szCs w:val="28"/>
        </w:rPr>
      </w:pPr>
    </w:p>
    <w:p w:rsidR="00F45219" w:rsidRDefault="00F45219" w:rsidP="00F4521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N</w:t>
      </w:r>
      <w:r w:rsidRPr="00201AC4">
        <w:rPr>
          <w:sz w:val="28"/>
          <w:szCs w:val="28"/>
        </w:rPr>
        <w:t xml:space="preserve"> </w:t>
      </w:r>
      <w:r>
        <w:rPr>
          <w:sz w:val="28"/>
          <w:szCs w:val="28"/>
        </w:rPr>
        <w:t>муз. проектов - индикативный показатель соотношения фактического и планового количества музейных проектов и образовательных программ;</w:t>
      </w:r>
    </w:p>
    <w:p w:rsidR="00F45219" w:rsidRDefault="00F45219" w:rsidP="00F45219">
      <w:pPr>
        <w:pStyle w:val="a9"/>
        <w:jc w:val="both"/>
        <w:rPr>
          <w:sz w:val="28"/>
          <w:szCs w:val="28"/>
        </w:rPr>
      </w:pPr>
    </w:p>
    <w:p w:rsidR="00F45219" w:rsidRDefault="00F45219" w:rsidP="00F4521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вн.зап. - индикативный показатель соотношения фактического и планового количества записей, внесенных в электронную базу данных музея;</w:t>
      </w:r>
    </w:p>
    <w:p w:rsidR="00F45219" w:rsidRDefault="00F45219" w:rsidP="00F45219">
      <w:pPr>
        <w:pStyle w:val="a9"/>
        <w:jc w:val="both"/>
        <w:rPr>
          <w:sz w:val="28"/>
          <w:szCs w:val="28"/>
        </w:rPr>
      </w:pPr>
    </w:p>
    <w:p w:rsidR="00F45219" w:rsidRDefault="00F45219" w:rsidP="00F4521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поступ. - индикативный показатель соотношения фактического и планового количества предметов, поступивших в музейное собрание в результате выполнения работ по выявлению и собиранию музейных предметов и музейных коллекций;</w:t>
      </w:r>
    </w:p>
    <w:p w:rsidR="00F45219" w:rsidRDefault="00F45219" w:rsidP="00F45219">
      <w:pPr>
        <w:pStyle w:val="a9"/>
        <w:jc w:val="both"/>
        <w:rPr>
          <w:sz w:val="28"/>
          <w:szCs w:val="28"/>
        </w:rPr>
      </w:pPr>
    </w:p>
    <w:p w:rsidR="00F45219" w:rsidRDefault="00F45219" w:rsidP="00F4521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п. - индикативный показатель соотношения фактической и плановой посещаемости информационного портала (сайта, страниц в социальных сетях);</w:t>
      </w:r>
    </w:p>
    <w:p w:rsidR="00F45219" w:rsidRDefault="00F45219" w:rsidP="00F45219">
      <w:pPr>
        <w:pStyle w:val="a9"/>
        <w:jc w:val="both"/>
        <w:rPr>
          <w:sz w:val="28"/>
          <w:szCs w:val="28"/>
        </w:rPr>
      </w:pPr>
    </w:p>
    <w:p w:rsidR="00F45219" w:rsidRDefault="00F45219" w:rsidP="00F4521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F45219">
        <w:rPr>
          <w:sz w:val="28"/>
          <w:szCs w:val="28"/>
        </w:rPr>
        <w:t xml:space="preserve"> </w:t>
      </w:r>
      <w:r>
        <w:rPr>
          <w:sz w:val="28"/>
          <w:szCs w:val="28"/>
        </w:rPr>
        <w:t>внеб. – индикативный показатель соотношения фактического и планового количества внебюджетных средств.</w:t>
      </w:r>
    </w:p>
    <w:p w:rsidR="00946CF9" w:rsidRPr="00F45219" w:rsidRDefault="00946CF9" w:rsidP="00F45219">
      <w:pPr>
        <w:pStyle w:val="a9"/>
        <w:jc w:val="both"/>
        <w:rPr>
          <w:sz w:val="28"/>
          <w:szCs w:val="28"/>
        </w:rPr>
      </w:pPr>
    </w:p>
    <w:p w:rsidR="00D50AEF" w:rsidRDefault="00D50AEF" w:rsidP="00D50AEF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Расчет коэффициента эффективности работы </w:t>
      </w:r>
      <w:r w:rsidR="00946CF9">
        <w:rPr>
          <w:sz w:val="28"/>
          <w:szCs w:val="28"/>
        </w:rPr>
        <w:t>Всероссийского художественного научно-реставрационного</w:t>
      </w:r>
      <w:r w:rsidR="00946CF9" w:rsidRPr="00946CF9">
        <w:rPr>
          <w:sz w:val="28"/>
          <w:szCs w:val="28"/>
        </w:rPr>
        <w:t xml:space="preserve"> центр</w:t>
      </w:r>
      <w:r w:rsidR="00946CF9">
        <w:rPr>
          <w:sz w:val="28"/>
          <w:szCs w:val="28"/>
        </w:rPr>
        <w:t>а</w:t>
      </w:r>
      <w:r w:rsidR="00946CF9" w:rsidRPr="00946CF9">
        <w:rPr>
          <w:sz w:val="28"/>
          <w:szCs w:val="28"/>
        </w:rPr>
        <w:t xml:space="preserve"> имени академика И.Э. Грабаря:</w:t>
      </w:r>
    </w:p>
    <w:p w:rsidR="00946CF9" w:rsidRDefault="00946CF9" w:rsidP="00946CF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Кэф</w:t>
      </w:r>
      <w:r w:rsidR="00440A48">
        <w:rPr>
          <w:sz w:val="28"/>
          <w:szCs w:val="28"/>
        </w:rPr>
        <w:t>.</w:t>
      </w:r>
      <w:r>
        <w:rPr>
          <w:sz w:val="28"/>
          <w:szCs w:val="28"/>
        </w:rPr>
        <w:t xml:space="preserve"> муз. = </w:t>
      </w:r>
      <w:r w:rsidRPr="00201AC4">
        <w:rPr>
          <w:sz w:val="28"/>
          <w:szCs w:val="28"/>
        </w:rPr>
        <w:t>0</w:t>
      </w:r>
      <w:r>
        <w:rPr>
          <w:sz w:val="28"/>
          <w:szCs w:val="28"/>
        </w:rPr>
        <w:t xml:space="preserve">,2 х </w:t>
      </w:r>
      <w:r w:rsidR="00DF3121">
        <w:rPr>
          <w:sz w:val="28"/>
          <w:szCs w:val="28"/>
        </w:rPr>
        <w:t>0,98</w:t>
      </w:r>
      <w:r w:rsidR="00496B59">
        <w:rPr>
          <w:sz w:val="28"/>
          <w:szCs w:val="28"/>
        </w:rPr>
        <w:t xml:space="preserve"> </w:t>
      </w:r>
      <w:r>
        <w:rPr>
          <w:sz w:val="28"/>
          <w:szCs w:val="28"/>
        </w:rPr>
        <w:t>внеб.</w:t>
      </w:r>
      <w:r w:rsidRPr="00201AC4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0,2 х </w:t>
      </w:r>
      <w:r w:rsidR="00DF3121">
        <w:rPr>
          <w:sz w:val="28"/>
          <w:szCs w:val="28"/>
        </w:rPr>
        <w:t>0</w:t>
      </w:r>
      <w:r w:rsidRPr="00201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муз. проектов + 0,25 х </w:t>
      </w:r>
      <w:r w:rsidR="00DF3121">
        <w:rPr>
          <w:sz w:val="28"/>
          <w:szCs w:val="28"/>
        </w:rPr>
        <w:t>0</w:t>
      </w:r>
      <w:r>
        <w:rPr>
          <w:sz w:val="28"/>
          <w:szCs w:val="28"/>
        </w:rPr>
        <w:t xml:space="preserve"> кат.</w:t>
      </w:r>
      <w:r w:rsidRPr="00201AC4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 0,25 х </w:t>
      </w:r>
      <w:r w:rsidR="00970C5C">
        <w:rPr>
          <w:sz w:val="28"/>
          <w:szCs w:val="28"/>
        </w:rPr>
        <w:t>1</w:t>
      </w:r>
      <w:r w:rsidR="000B1CD9">
        <w:rPr>
          <w:sz w:val="28"/>
          <w:szCs w:val="28"/>
        </w:rPr>
        <w:t>,</w:t>
      </w:r>
      <w:r w:rsidR="00EE66DF" w:rsidRPr="00EE66DF">
        <w:rPr>
          <w:sz w:val="28"/>
          <w:szCs w:val="28"/>
        </w:rPr>
        <w:t>0</w:t>
      </w:r>
      <w:r w:rsidR="00BC1C2A">
        <w:rPr>
          <w:sz w:val="28"/>
          <w:szCs w:val="28"/>
        </w:rPr>
        <w:t>5</w:t>
      </w:r>
      <w:r w:rsidR="00EE66DF" w:rsidRPr="00EE6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рест. + 0,1 х </w:t>
      </w:r>
      <w:r w:rsidR="00496B59">
        <w:rPr>
          <w:sz w:val="28"/>
          <w:szCs w:val="28"/>
        </w:rPr>
        <w:t>1</w:t>
      </w:r>
      <w:r w:rsidR="00EE66DF" w:rsidRPr="00EE66DF">
        <w:rPr>
          <w:sz w:val="28"/>
          <w:szCs w:val="28"/>
        </w:rPr>
        <w:t xml:space="preserve"> </w:t>
      </w:r>
      <w:r w:rsidR="000E1A1F">
        <w:rPr>
          <w:sz w:val="28"/>
          <w:szCs w:val="28"/>
        </w:rPr>
        <w:t>=</w:t>
      </w:r>
      <w:r w:rsidR="00EE66DF" w:rsidRPr="00EE66DF">
        <w:rPr>
          <w:sz w:val="28"/>
          <w:szCs w:val="28"/>
        </w:rPr>
        <w:t xml:space="preserve"> </w:t>
      </w:r>
      <w:r w:rsidR="00BC1C2A">
        <w:rPr>
          <w:sz w:val="28"/>
          <w:szCs w:val="28"/>
        </w:rPr>
        <w:t>0</w:t>
      </w:r>
      <w:r w:rsidR="00EE66DF">
        <w:rPr>
          <w:sz w:val="28"/>
          <w:szCs w:val="28"/>
        </w:rPr>
        <w:t>,</w:t>
      </w:r>
      <w:r w:rsidR="00BC1C2A">
        <w:rPr>
          <w:sz w:val="28"/>
          <w:szCs w:val="28"/>
        </w:rPr>
        <w:t>56</w:t>
      </w:r>
      <w:r w:rsidRPr="00286930">
        <w:rPr>
          <w:sz w:val="28"/>
          <w:szCs w:val="28"/>
        </w:rPr>
        <w:t xml:space="preserve"> </w:t>
      </w:r>
      <w:r>
        <w:rPr>
          <w:sz w:val="28"/>
          <w:szCs w:val="28"/>
        </w:rPr>
        <w:t>где:</w:t>
      </w:r>
    </w:p>
    <w:p w:rsidR="00946CF9" w:rsidRPr="00286930" w:rsidRDefault="00946CF9" w:rsidP="00946CF9">
      <w:pPr>
        <w:pStyle w:val="a9"/>
        <w:jc w:val="both"/>
        <w:rPr>
          <w:sz w:val="28"/>
          <w:szCs w:val="28"/>
        </w:rPr>
      </w:pPr>
    </w:p>
    <w:p w:rsidR="00946CF9" w:rsidRDefault="00946CF9" w:rsidP="00946CF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F45219">
        <w:rPr>
          <w:sz w:val="28"/>
          <w:szCs w:val="28"/>
        </w:rPr>
        <w:t xml:space="preserve"> </w:t>
      </w:r>
      <w:r>
        <w:rPr>
          <w:sz w:val="28"/>
          <w:szCs w:val="28"/>
        </w:rPr>
        <w:t>внеб. – индикативный показатель соотношения фактического и планового количества внебюджетных средств.</w:t>
      </w:r>
    </w:p>
    <w:p w:rsidR="00946CF9" w:rsidRDefault="00946CF9" w:rsidP="00946CF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201AC4">
        <w:rPr>
          <w:sz w:val="28"/>
          <w:szCs w:val="28"/>
        </w:rPr>
        <w:t xml:space="preserve"> </w:t>
      </w:r>
      <w:r>
        <w:rPr>
          <w:sz w:val="28"/>
          <w:szCs w:val="28"/>
        </w:rPr>
        <w:t>муз. проектов - индикативный показатель соотношения фактического и планового количества музейных проектов и образовательных программ;</w:t>
      </w:r>
    </w:p>
    <w:p w:rsidR="00946CF9" w:rsidRDefault="00946CF9" w:rsidP="00946CF9">
      <w:pPr>
        <w:pStyle w:val="a9"/>
        <w:jc w:val="both"/>
        <w:rPr>
          <w:sz w:val="28"/>
          <w:szCs w:val="28"/>
        </w:rPr>
      </w:pPr>
    </w:p>
    <w:p w:rsidR="00946CF9" w:rsidRDefault="00946CF9" w:rsidP="00946CF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кат. - индикативный показатель соотношения фактического и планового количества </w:t>
      </w:r>
      <w:r w:rsidRPr="00286930">
        <w:rPr>
          <w:rFonts w:eastAsia="Calibri"/>
          <w:sz w:val="28"/>
          <w:szCs w:val="28"/>
        </w:rPr>
        <w:t>изданных каталогов музейных коллекций и выставок</w:t>
      </w:r>
      <w:r>
        <w:rPr>
          <w:sz w:val="28"/>
          <w:szCs w:val="28"/>
        </w:rPr>
        <w:t>;</w:t>
      </w:r>
    </w:p>
    <w:p w:rsidR="00946CF9" w:rsidRDefault="00946CF9" w:rsidP="00946CF9">
      <w:pPr>
        <w:pStyle w:val="a9"/>
        <w:jc w:val="both"/>
        <w:rPr>
          <w:sz w:val="28"/>
          <w:szCs w:val="28"/>
        </w:rPr>
      </w:pPr>
    </w:p>
    <w:p w:rsidR="00946CF9" w:rsidRDefault="00946CF9" w:rsidP="00946CF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рест. - индикативный показатель соотношения фактического и планового количества отреставрированных музейных предметов;</w:t>
      </w:r>
    </w:p>
    <w:p w:rsidR="00946CF9" w:rsidRDefault="00946CF9" w:rsidP="00946CF9">
      <w:pPr>
        <w:pStyle w:val="a9"/>
        <w:jc w:val="both"/>
        <w:rPr>
          <w:sz w:val="28"/>
          <w:szCs w:val="28"/>
        </w:rPr>
      </w:pPr>
    </w:p>
    <w:p w:rsidR="00946CF9" w:rsidRDefault="00946CF9" w:rsidP="00946CF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п. - индикативный показатель соотношения фактической и плановой посещаемости информационного портала (сайта, страниц в социальных сетях).</w:t>
      </w:r>
    </w:p>
    <w:p w:rsidR="00946CF9" w:rsidRDefault="00946CF9" w:rsidP="00F0053A">
      <w:pPr>
        <w:spacing w:line="360" w:lineRule="auto"/>
        <w:jc w:val="both"/>
        <w:rPr>
          <w:sz w:val="28"/>
          <w:szCs w:val="28"/>
        </w:rPr>
      </w:pPr>
    </w:p>
    <w:p w:rsidR="00D50AEF" w:rsidRDefault="00D50AEF" w:rsidP="00D50AEF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1.5. Коэффициент эффективности рассчитывается на основе данных ежеквартальных отчетов руководителей подведомственных учреждений, предоставляемых в Департамент культурного наследия в срок до 10 числа месяца, следующего за отчетным кварталом.</w:t>
      </w:r>
    </w:p>
    <w:p w:rsidR="00D50AEF" w:rsidRDefault="00D50AEF" w:rsidP="00D50AEF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1.6. Коэффициент эффективности принимает значения от нуля до единицы и округляется до второго знака после запятой.</w:t>
      </w:r>
    </w:p>
    <w:p w:rsidR="00D50AEF" w:rsidRDefault="00D50AEF" w:rsidP="00D50AEF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1.7. В случае если коэффициент эффективности работы учреждения за отчетный период принимает значение ниже 0,4, дополнительные бюджетные ассигнования на повышение оплаты труда работников культуры в отчетном периоде учреждению не выделяются.</w:t>
      </w:r>
    </w:p>
    <w:p w:rsidR="004679B7" w:rsidRDefault="004679B7" w:rsidP="00D50AEF">
      <w:pPr>
        <w:spacing w:line="360" w:lineRule="auto"/>
        <w:ind w:firstLine="902"/>
        <w:jc w:val="both"/>
        <w:rPr>
          <w:sz w:val="28"/>
          <w:szCs w:val="28"/>
        </w:rPr>
      </w:pPr>
    </w:p>
    <w:p w:rsidR="004679B7" w:rsidRDefault="004679B7" w:rsidP="00D50AEF">
      <w:pPr>
        <w:spacing w:line="360" w:lineRule="auto"/>
        <w:ind w:firstLine="902"/>
        <w:jc w:val="both"/>
        <w:rPr>
          <w:sz w:val="28"/>
          <w:szCs w:val="28"/>
        </w:rPr>
      </w:pPr>
    </w:p>
    <w:p w:rsidR="00F0053A" w:rsidRPr="00F0053A" w:rsidRDefault="00DD0684" w:rsidP="00286BF2">
      <w:pPr>
        <w:spacing w:line="360" w:lineRule="auto"/>
        <w:ind w:firstLine="9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Генеральный директор                                                                                    А.Н. Лесовой</w:t>
      </w:r>
    </w:p>
    <w:sectPr w:rsidR="00F0053A" w:rsidRPr="00F0053A" w:rsidSect="004679B7">
      <w:headerReference w:type="even" r:id="rId8"/>
      <w:pgSz w:w="16838" w:h="11906" w:orient="landscape"/>
      <w:pgMar w:top="568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D50" w:rsidRDefault="00F42D50">
      <w:r>
        <w:separator/>
      </w:r>
    </w:p>
  </w:endnote>
  <w:endnote w:type="continuationSeparator" w:id="1">
    <w:p w:rsidR="00F42D50" w:rsidRDefault="00F42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D50" w:rsidRDefault="00F42D50">
      <w:r>
        <w:separator/>
      </w:r>
    </w:p>
  </w:footnote>
  <w:footnote w:type="continuationSeparator" w:id="1">
    <w:p w:rsidR="00F42D50" w:rsidRDefault="00F42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92" w:rsidRDefault="005D4B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39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3992" w:rsidRDefault="00AC39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A4C8A"/>
    <w:multiLevelType w:val="multilevel"/>
    <w:tmpl w:val="5732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E3260"/>
    <w:multiLevelType w:val="hybridMultilevel"/>
    <w:tmpl w:val="57328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FB5C61"/>
    <w:multiLevelType w:val="hybridMultilevel"/>
    <w:tmpl w:val="1B9A2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1F6"/>
    <w:rsid w:val="000013B9"/>
    <w:rsid w:val="00011764"/>
    <w:rsid w:val="00042913"/>
    <w:rsid w:val="0006110F"/>
    <w:rsid w:val="0007170D"/>
    <w:rsid w:val="00080085"/>
    <w:rsid w:val="000A4C3F"/>
    <w:rsid w:val="000B1CD9"/>
    <w:rsid w:val="000B57F5"/>
    <w:rsid w:val="000D6DBF"/>
    <w:rsid w:val="000E1A1F"/>
    <w:rsid w:val="000F4623"/>
    <w:rsid w:val="00105FB9"/>
    <w:rsid w:val="0011338A"/>
    <w:rsid w:val="001458CC"/>
    <w:rsid w:val="0015624A"/>
    <w:rsid w:val="00157C1E"/>
    <w:rsid w:val="00163879"/>
    <w:rsid w:val="00181479"/>
    <w:rsid w:val="00193EEC"/>
    <w:rsid w:val="001957CF"/>
    <w:rsid w:val="001A0B75"/>
    <w:rsid w:val="001A2426"/>
    <w:rsid w:val="001B2C8C"/>
    <w:rsid w:val="001D6A61"/>
    <w:rsid w:val="001E765E"/>
    <w:rsid w:val="001F4733"/>
    <w:rsid w:val="00212EC8"/>
    <w:rsid w:val="00217A62"/>
    <w:rsid w:val="00225839"/>
    <w:rsid w:val="00240F14"/>
    <w:rsid w:val="00252391"/>
    <w:rsid w:val="00270549"/>
    <w:rsid w:val="00282CE4"/>
    <w:rsid w:val="00286BF2"/>
    <w:rsid w:val="00287DA4"/>
    <w:rsid w:val="002E4823"/>
    <w:rsid w:val="0031413C"/>
    <w:rsid w:val="00334A2D"/>
    <w:rsid w:val="00335C28"/>
    <w:rsid w:val="00370350"/>
    <w:rsid w:val="00383975"/>
    <w:rsid w:val="003D1A6E"/>
    <w:rsid w:val="0040046B"/>
    <w:rsid w:val="00420716"/>
    <w:rsid w:val="00424774"/>
    <w:rsid w:val="00433702"/>
    <w:rsid w:val="00440A48"/>
    <w:rsid w:val="004679B7"/>
    <w:rsid w:val="00480516"/>
    <w:rsid w:val="0048540C"/>
    <w:rsid w:val="00496B59"/>
    <w:rsid w:val="004E2154"/>
    <w:rsid w:val="004F4117"/>
    <w:rsid w:val="00573BF5"/>
    <w:rsid w:val="005A6D66"/>
    <w:rsid w:val="005B1F90"/>
    <w:rsid w:val="005B2296"/>
    <w:rsid w:val="005D4B9B"/>
    <w:rsid w:val="005D786A"/>
    <w:rsid w:val="00607CA5"/>
    <w:rsid w:val="00616E2D"/>
    <w:rsid w:val="00625F70"/>
    <w:rsid w:val="00660109"/>
    <w:rsid w:val="00671130"/>
    <w:rsid w:val="00692697"/>
    <w:rsid w:val="006C2676"/>
    <w:rsid w:val="006E4A51"/>
    <w:rsid w:val="00771364"/>
    <w:rsid w:val="00784F8B"/>
    <w:rsid w:val="00790CA3"/>
    <w:rsid w:val="00793B46"/>
    <w:rsid w:val="00795BE9"/>
    <w:rsid w:val="007A2A1D"/>
    <w:rsid w:val="007B1FE7"/>
    <w:rsid w:val="007B333F"/>
    <w:rsid w:val="007B464A"/>
    <w:rsid w:val="007C3F7C"/>
    <w:rsid w:val="007C527A"/>
    <w:rsid w:val="007D06DE"/>
    <w:rsid w:val="007D31A6"/>
    <w:rsid w:val="007E2D49"/>
    <w:rsid w:val="007E4930"/>
    <w:rsid w:val="007F5384"/>
    <w:rsid w:val="007F5ADE"/>
    <w:rsid w:val="00830FAC"/>
    <w:rsid w:val="00835C3F"/>
    <w:rsid w:val="008502E3"/>
    <w:rsid w:val="008A4D35"/>
    <w:rsid w:val="008B030A"/>
    <w:rsid w:val="008C3825"/>
    <w:rsid w:val="00921426"/>
    <w:rsid w:val="00946CF9"/>
    <w:rsid w:val="0095046C"/>
    <w:rsid w:val="0096131B"/>
    <w:rsid w:val="00970C5C"/>
    <w:rsid w:val="00974EAA"/>
    <w:rsid w:val="00981562"/>
    <w:rsid w:val="009D5058"/>
    <w:rsid w:val="009F126D"/>
    <w:rsid w:val="00A15AF0"/>
    <w:rsid w:val="00A341BF"/>
    <w:rsid w:val="00A41B90"/>
    <w:rsid w:val="00A43C40"/>
    <w:rsid w:val="00A537AE"/>
    <w:rsid w:val="00A62696"/>
    <w:rsid w:val="00A82D3B"/>
    <w:rsid w:val="00AA5DE1"/>
    <w:rsid w:val="00AC38C0"/>
    <w:rsid w:val="00AC3992"/>
    <w:rsid w:val="00AC4EDB"/>
    <w:rsid w:val="00B0149E"/>
    <w:rsid w:val="00B23311"/>
    <w:rsid w:val="00B24E84"/>
    <w:rsid w:val="00B43A9A"/>
    <w:rsid w:val="00B46BE5"/>
    <w:rsid w:val="00B715BB"/>
    <w:rsid w:val="00B91809"/>
    <w:rsid w:val="00BA0ACD"/>
    <w:rsid w:val="00BA2DFC"/>
    <w:rsid w:val="00BB4FCC"/>
    <w:rsid w:val="00BC1C2A"/>
    <w:rsid w:val="00BD084C"/>
    <w:rsid w:val="00BE5658"/>
    <w:rsid w:val="00BE6293"/>
    <w:rsid w:val="00BE7FD5"/>
    <w:rsid w:val="00BF21F6"/>
    <w:rsid w:val="00C211F6"/>
    <w:rsid w:val="00C41CCB"/>
    <w:rsid w:val="00C424EA"/>
    <w:rsid w:val="00C4359E"/>
    <w:rsid w:val="00CA3489"/>
    <w:rsid w:val="00CB477B"/>
    <w:rsid w:val="00CE2A16"/>
    <w:rsid w:val="00CE4CC2"/>
    <w:rsid w:val="00D06B56"/>
    <w:rsid w:val="00D22980"/>
    <w:rsid w:val="00D37EC9"/>
    <w:rsid w:val="00D40BC0"/>
    <w:rsid w:val="00D41665"/>
    <w:rsid w:val="00D438B3"/>
    <w:rsid w:val="00D50AEF"/>
    <w:rsid w:val="00D67615"/>
    <w:rsid w:val="00D70776"/>
    <w:rsid w:val="00DD0684"/>
    <w:rsid w:val="00DD76F8"/>
    <w:rsid w:val="00DF3121"/>
    <w:rsid w:val="00E04770"/>
    <w:rsid w:val="00E05104"/>
    <w:rsid w:val="00E133D9"/>
    <w:rsid w:val="00E228E3"/>
    <w:rsid w:val="00E44FF7"/>
    <w:rsid w:val="00E56BD1"/>
    <w:rsid w:val="00E6190A"/>
    <w:rsid w:val="00E64C82"/>
    <w:rsid w:val="00E729DC"/>
    <w:rsid w:val="00E76A20"/>
    <w:rsid w:val="00E826B0"/>
    <w:rsid w:val="00E9143E"/>
    <w:rsid w:val="00E91E64"/>
    <w:rsid w:val="00EA5888"/>
    <w:rsid w:val="00EB1ABD"/>
    <w:rsid w:val="00EC0915"/>
    <w:rsid w:val="00EC43A3"/>
    <w:rsid w:val="00ED7832"/>
    <w:rsid w:val="00EE66DF"/>
    <w:rsid w:val="00EE6E49"/>
    <w:rsid w:val="00F0053A"/>
    <w:rsid w:val="00F02249"/>
    <w:rsid w:val="00F0229B"/>
    <w:rsid w:val="00F24A0B"/>
    <w:rsid w:val="00F27CD4"/>
    <w:rsid w:val="00F33480"/>
    <w:rsid w:val="00F42D50"/>
    <w:rsid w:val="00F45219"/>
    <w:rsid w:val="00F458FE"/>
    <w:rsid w:val="00F83289"/>
    <w:rsid w:val="00F85475"/>
    <w:rsid w:val="00F857D6"/>
    <w:rsid w:val="00FC2C1E"/>
    <w:rsid w:val="00FF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6D66"/>
    <w:rPr>
      <w:rFonts w:ascii="Tahoma" w:hAnsi="Tahoma" w:cs="Tahoma"/>
      <w:sz w:val="16"/>
      <w:szCs w:val="16"/>
    </w:rPr>
  </w:style>
  <w:style w:type="paragraph" w:styleId="a4">
    <w:name w:val="header"/>
    <w:basedOn w:val="a"/>
    <w:uiPriority w:val="99"/>
    <w:semiHidden/>
    <w:rsid w:val="005A6D6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A6D66"/>
  </w:style>
  <w:style w:type="paragraph" w:styleId="a6">
    <w:name w:val="footer"/>
    <w:basedOn w:val="a"/>
    <w:semiHidden/>
    <w:rsid w:val="005A6D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rsid w:val="005A6D66"/>
    <w:rPr>
      <w:sz w:val="24"/>
      <w:szCs w:val="24"/>
    </w:rPr>
  </w:style>
  <w:style w:type="character" w:customStyle="1" w:styleId="a8">
    <w:name w:val="Верхний колонтитул Знак"/>
    <w:basedOn w:val="a0"/>
    <w:uiPriority w:val="99"/>
    <w:rsid w:val="005A6D66"/>
    <w:rPr>
      <w:sz w:val="24"/>
      <w:szCs w:val="24"/>
    </w:rPr>
  </w:style>
  <w:style w:type="paragraph" w:styleId="a9">
    <w:name w:val="List Paragraph"/>
    <w:basedOn w:val="a"/>
    <w:uiPriority w:val="34"/>
    <w:qFormat/>
    <w:rsid w:val="00E91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F69B-6F6E-4391-984D-3F134C25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>Минкультуры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creator>arakelova</dc:creator>
  <cp:lastModifiedBy>User</cp:lastModifiedBy>
  <cp:revision>2</cp:revision>
  <cp:lastPrinted>2015-04-09T13:58:00Z</cp:lastPrinted>
  <dcterms:created xsi:type="dcterms:W3CDTF">2015-05-19T13:40:00Z</dcterms:created>
  <dcterms:modified xsi:type="dcterms:W3CDTF">2015-05-19T13:40:00Z</dcterms:modified>
</cp:coreProperties>
</file>